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C2" w:rsidRPr="009C25A4" w:rsidRDefault="000E71C2" w:rsidP="000E71C2">
      <w:pPr>
        <w:jc w:val="center"/>
        <w:rPr>
          <w:rFonts w:ascii="Verdana" w:hAnsi="Verdana"/>
          <w:b/>
          <w:bCs/>
          <w:sz w:val="56"/>
          <w:szCs w:val="56"/>
        </w:rPr>
      </w:pPr>
      <w:r w:rsidRPr="009C25A4">
        <w:rPr>
          <w:rFonts w:ascii="Verdana" w:hAnsi="Verdana"/>
          <w:b/>
          <w:bCs/>
          <w:sz w:val="56"/>
          <w:szCs w:val="56"/>
        </w:rPr>
        <w:t>OM TORTYR</w:t>
      </w:r>
    </w:p>
    <w:p w:rsidR="000E71C2" w:rsidRDefault="000E71C2" w:rsidP="000E71C2">
      <w:pPr>
        <w:jc w:val="center"/>
        <w:rPr>
          <w:rFonts w:ascii="Verdana" w:hAnsi="Verdana"/>
          <w:b/>
          <w:bCs/>
        </w:rPr>
      </w:pPr>
      <w:r w:rsidRPr="009C25A4">
        <w:rPr>
          <w:rFonts w:ascii="Verdana" w:hAnsi="Verdana"/>
          <w:b/>
          <w:bCs/>
        </w:rPr>
        <w:t xml:space="preserve">Kursvärd: </w:t>
      </w:r>
      <w:hyperlink r:id="rId4" w:history="1">
        <w:r w:rsidR="00A00815" w:rsidRPr="00A00815">
          <w:rPr>
            <w:rFonts w:ascii="Helvetica" w:hAnsi="Helvetica" w:cs="Helvetica"/>
            <w:color w:val="652D86"/>
            <w:szCs w:val="20"/>
          </w:rPr>
          <w:t>bo@tilas.se</w:t>
        </w:r>
      </w:hyperlink>
    </w:p>
    <w:p w:rsidR="000E71C2" w:rsidRPr="009C25A4" w:rsidRDefault="000E71C2" w:rsidP="000E71C2">
      <w:pPr>
        <w:jc w:val="center"/>
        <w:rPr>
          <w:rFonts w:ascii="Verdana" w:hAnsi="Verdana"/>
          <w:b/>
          <w:bCs/>
        </w:rPr>
      </w:pPr>
      <w:r>
        <w:rPr>
          <w:rFonts w:ascii="Verdana" w:hAnsi="Verdana"/>
          <w:b/>
          <w:bCs/>
        </w:rPr>
        <w:t>Bo I. Lindblom, Byvägen 32, 312 95 Laholm; 0430-223 64</w:t>
      </w:r>
    </w:p>
    <w:p w:rsidR="000E71C2" w:rsidRDefault="000E71C2" w:rsidP="000E71C2"/>
    <w:p w:rsidR="000E71C2" w:rsidRPr="009C25A4" w:rsidRDefault="000E71C2" w:rsidP="000E71C2">
      <w:pPr>
        <w:rPr>
          <w:rFonts w:ascii="Verdana" w:hAnsi="Verdana"/>
          <w:b/>
          <w:bCs/>
          <w:sz w:val="36"/>
          <w:szCs w:val="36"/>
        </w:rPr>
      </w:pPr>
      <w:r w:rsidRPr="009C25A4">
        <w:rPr>
          <w:rFonts w:ascii="Verdana" w:hAnsi="Verdana"/>
          <w:b/>
          <w:bCs/>
          <w:sz w:val="36"/>
          <w:szCs w:val="36"/>
        </w:rPr>
        <w:t>FÖRSTA BREVET</w:t>
      </w:r>
    </w:p>
    <w:p w:rsidR="000E71C2" w:rsidRDefault="000E71C2" w:rsidP="000E71C2"/>
    <w:p w:rsidR="000E71C2" w:rsidRPr="009C25A4" w:rsidRDefault="000E71C2" w:rsidP="000E71C2">
      <w:pPr>
        <w:rPr>
          <w:rFonts w:ascii="Verdana" w:hAnsi="Verdana"/>
          <w:b/>
          <w:bCs/>
        </w:rPr>
      </w:pPr>
      <w:r>
        <w:rPr>
          <w:rFonts w:ascii="Verdana" w:hAnsi="Verdana"/>
          <w:b/>
          <w:bCs/>
        </w:rPr>
        <w:t xml:space="preserve">1.1. </w:t>
      </w:r>
      <w:r w:rsidRPr="009C25A4">
        <w:rPr>
          <w:rFonts w:ascii="Verdana" w:hAnsi="Verdana"/>
          <w:b/>
          <w:bCs/>
        </w:rPr>
        <w:t>INLEDNING</w:t>
      </w:r>
    </w:p>
    <w:p w:rsidR="000E71C2" w:rsidRDefault="000E71C2" w:rsidP="000E71C2"/>
    <w:p w:rsidR="000E71C2" w:rsidRDefault="000E71C2" w:rsidP="000E71C2">
      <w:r>
        <w:t xml:space="preserve">Den då 37-årige Mehdi Zana valdes till borgmästare i den turkiska staden Diyarbakir 1977. Han verkade för att den kurdiska majoriteten i östra Turkiet skulle få använda sitt modersmål i undervisningen, i radio, tidningar och böcker. Han eftersträvade ett ökat kurdiskt självstyre inom den turkiska statens ram. Den 12 september 1980 tog militären makten i Nato-landet Turkiet. Den 24 september 1980 arresterades Mehdi Zana av militären tillsammans med tre kurdiska vänner och medarbetare. Han sattes i en cell som var 70 x 180 cm. I häftet </w:t>
      </w:r>
      <w:r w:rsidRPr="00F10E2D">
        <w:rPr>
          <w:b/>
          <w:bCs/>
          <w:i/>
          <w:iCs/>
        </w:rPr>
        <w:t>Elva år i turkiskt fängelse</w:t>
      </w:r>
      <w:r>
        <w:t xml:space="preserve"> berättar Mehdi Zana om tortyren:</w:t>
      </w:r>
    </w:p>
    <w:p w:rsidR="000E71C2" w:rsidRDefault="000E71C2" w:rsidP="000E71C2"/>
    <w:p w:rsidR="000E71C2" w:rsidRDefault="000E71C2" w:rsidP="000E71C2">
      <w:pPr>
        <w:rPr>
          <w:sz w:val="22"/>
          <w:szCs w:val="22"/>
        </w:rPr>
      </w:pPr>
      <w:r w:rsidRPr="00CF1FC3">
        <w:rPr>
          <w:sz w:val="22"/>
          <w:szCs w:val="22"/>
        </w:rPr>
        <w:t xml:space="preserve">”Den tredje dagen kommer de för att hämta mig igen, och de binder för ögonen och surrar ihop händer och ben. Det hela börjar. Först med </w:t>
      </w:r>
      <w:r w:rsidRPr="00CF1FC3">
        <w:rPr>
          <w:i/>
          <w:iCs/>
          <w:sz w:val="22"/>
          <w:szCs w:val="22"/>
        </w:rPr>
        <w:t>falaka</w:t>
      </w:r>
      <w:r w:rsidRPr="00CF1FC3">
        <w:rPr>
          <w:sz w:val="22"/>
          <w:szCs w:val="22"/>
        </w:rPr>
        <w:t xml:space="preserve">, en urgammal och beprövad tortyrmetod. Man bearbetar fotsulorna med en käpp eller ett slagträ. När jag svimmar skvätter de vatten på mig och börjar om. Efter att ha slagit mig färdigt under fotsulorna slänger de omkull mig och ställer sig en i taget och trampar mig på ryggen. De är minst ett fyrtiotal! Sedan kommer förolämpningarna: </w:t>
      </w:r>
      <w:r w:rsidRPr="00CF1FC3">
        <w:rPr>
          <w:i/>
          <w:iCs/>
          <w:sz w:val="22"/>
          <w:szCs w:val="22"/>
        </w:rPr>
        <w:t>’Bögdjävel! Jag skiter i ansiktet på dig…’</w:t>
      </w:r>
      <w:r w:rsidRPr="00CF1FC3">
        <w:rPr>
          <w:sz w:val="22"/>
          <w:szCs w:val="22"/>
        </w:rPr>
        <w:t xml:space="preserve"> Till slut för de mig till ett annat rum där de hänger mig naken i armarna och kopplar elektriska ledningar till penis och ändhålet. När de sätter på strömmen börjar hela kroppen att skaka. De kallar det ’att leka flygplan’. Då jag svimmar väcker de mig med stövelsparkar. Deras frågor rör namn, upplysningar om min organisation, mina kontakter… </w:t>
      </w:r>
      <w:r w:rsidRPr="00CF1FC3">
        <w:rPr>
          <w:i/>
          <w:iCs/>
          <w:sz w:val="22"/>
          <w:szCs w:val="22"/>
        </w:rPr>
        <w:t>’Om du vill bli lämnad ifred, är det bara att skriva på det här pappret!’</w:t>
      </w:r>
      <w:r w:rsidRPr="00CF1FC3">
        <w:rPr>
          <w:sz w:val="22"/>
          <w:szCs w:val="22"/>
        </w:rPr>
        <w:t xml:space="preserve"> Detta pågår i två veckor.” - - -</w:t>
      </w:r>
    </w:p>
    <w:p w:rsidR="000E71C2" w:rsidRPr="00CF1FC3" w:rsidRDefault="000E71C2" w:rsidP="000E71C2">
      <w:pPr>
        <w:rPr>
          <w:sz w:val="22"/>
          <w:szCs w:val="22"/>
        </w:rPr>
      </w:pPr>
    </w:p>
    <w:p w:rsidR="000E71C2" w:rsidRDefault="000E71C2" w:rsidP="000E71C2">
      <w:pPr>
        <w:rPr>
          <w:sz w:val="22"/>
          <w:szCs w:val="22"/>
        </w:rPr>
      </w:pPr>
      <w:r w:rsidRPr="00CF1FC3">
        <w:rPr>
          <w:sz w:val="22"/>
          <w:szCs w:val="22"/>
        </w:rPr>
        <w:t>”Ibland stänger de in en i en kista med bara så mycket utrymme att man får luft nog att andas. Där får man ligga i två eller tre dagar beroende på ens uthållighet. En annan tortyrmetod är gåsmarschen. Nakna och med hopbundna fötter tvingas vi pådrivna av slag krypa fram i kallt vatten ända tills vi svimmar. Fötterna är sprucka och testiklarna svullna, men de försöker inte döda oss, utan doserar tortyren så att vi var gång får så mycket vi uthärdar.” - - -</w:t>
      </w:r>
    </w:p>
    <w:p w:rsidR="000E71C2" w:rsidRPr="00CF1FC3" w:rsidRDefault="000E71C2" w:rsidP="000E71C2">
      <w:pPr>
        <w:rPr>
          <w:sz w:val="22"/>
          <w:szCs w:val="22"/>
        </w:rPr>
      </w:pPr>
    </w:p>
    <w:p w:rsidR="000E71C2" w:rsidRPr="00CF1FC3" w:rsidRDefault="000E71C2" w:rsidP="000E71C2">
      <w:pPr>
        <w:rPr>
          <w:sz w:val="22"/>
          <w:szCs w:val="22"/>
        </w:rPr>
      </w:pPr>
      <w:r w:rsidRPr="00CF1FC3">
        <w:rPr>
          <w:sz w:val="22"/>
          <w:szCs w:val="22"/>
        </w:rPr>
        <w:t xml:space="preserve">”Hela tiden under tortyren är det musik på. Ständigt. Och när de slår eller torterar en fånge med någon särskilt raffinerad metod, sänker de musiken så att alla ska höra honom vråla. Också den psykiska pressen är hård. Om någon vägrar att skriva under hotar de med att ta dit hans fru. </w:t>
      </w:r>
      <w:r w:rsidRPr="00CF1FC3">
        <w:rPr>
          <w:i/>
          <w:iCs/>
          <w:sz w:val="22"/>
          <w:szCs w:val="22"/>
        </w:rPr>
        <w:t>’Du ska se att vi får henne att prata.’</w:t>
      </w:r>
      <w:r w:rsidRPr="00CF1FC3">
        <w:rPr>
          <w:sz w:val="22"/>
          <w:szCs w:val="22"/>
        </w:rPr>
        <w:t xml:space="preserve"> När skriken från torterade kvinnor hörs, tänker var och en: </w:t>
      </w:r>
      <w:r w:rsidRPr="00CF1FC3">
        <w:rPr>
          <w:i/>
          <w:iCs/>
          <w:sz w:val="22"/>
          <w:szCs w:val="22"/>
        </w:rPr>
        <w:t>’Det är min fru!’</w:t>
      </w:r>
      <w:r w:rsidRPr="00CF1FC3">
        <w:rPr>
          <w:sz w:val="22"/>
          <w:szCs w:val="22"/>
        </w:rPr>
        <w:t xml:space="preserve"> Man hör också barnskrik och säger till sig själv: </w:t>
      </w:r>
      <w:r w:rsidRPr="00CF1FC3">
        <w:rPr>
          <w:i/>
          <w:iCs/>
          <w:sz w:val="22"/>
          <w:szCs w:val="22"/>
        </w:rPr>
        <w:t>’Det är kanske mina…’</w:t>
      </w:r>
      <w:r w:rsidRPr="00CF1FC3">
        <w:rPr>
          <w:sz w:val="22"/>
          <w:szCs w:val="22"/>
        </w:rPr>
        <w:t xml:space="preserve"> Det finns nämligen också kvinnliga fångar. En gång känner en av fångarna igen sin hustrus vrålande röst och börjar banka huvudet mot väggen som en vansinnig. Senare dör han under tortyren.”</w:t>
      </w:r>
    </w:p>
    <w:p w:rsidR="000E71C2" w:rsidRDefault="000E71C2" w:rsidP="000E71C2"/>
    <w:p w:rsidR="000E71C2" w:rsidRDefault="000E71C2" w:rsidP="000E71C2">
      <w:r>
        <w:t xml:space="preserve">Tortyr utförd av polis, säkerhetspolis eller militärer är en form av </w:t>
      </w:r>
      <w:r w:rsidRPr="00CF1FC3">
        <w:rPr>
          <w:b/>
          <w:bCs/>
        </w:rPr>
        <w:t>statsterrorism</w:t>
      </w:r>
      <w:r>
        <w:t xml:space="preserve">. Många av de fristående grupper eller organisationer som i det pågående ”kriget mot terrorismen” har klassats som terrorister har uppstått i länder där det länge funnits en statlig terrorism mot vissa grupper av medborgare. Kan det möjligen finnas ett samband? </w:t>
      </w:r>
    </w:p>
    <w:p w:rsidR="000E71C2" w:rsidRDefault="000E71C2" w:rsidP="000E71C2">
      <w:r>
        <w:t xml:space="preserve">   Hur länge kan minnet av sådana här övergrepp leva vidare hos de drabbade eller deras anhöriga och vänner? </w:t>
      </w:r>
    </w:p>
    <w:p w:rsidR="000E71C2" w:rsidRDefault="000E71C2" w:rsidP="000E71C2">
      <w:r>
        <w:t xml:space="preserve">   Hur skulle du själv reagera om någon av dina anhöriga torterades? </w:t>
      </w:r>
    </w:p>
    <w:p w:rsidR="000E71C2" w:rsidRDefault="000E71C2" w:rsidP="000E71C2">
      <w:pPr>
        <w:rPr>
          <w:rFonts w:ascii="Verdana" w:hAnsi="Verdana"/>
          <w:b/>
          <w:bCs/>
        </w:rPr>
      </w:pPr>
    </w:p>
    <w:p w:rsidR="000E71C2" w:rsidRDefault="000E71C2" w:rsidP="000E71C2">
      <w:pPr>
        <w:rPr>
          <w:rFonts w:ascii="Verdana" w:hAnsi="Verdana"/>
          <w:b/>
          <w:bCs/>
        </w:rPr>
      </w:pPr>
    </w:p>
    <w:p w:rsidR="000E71C2" w:rsidRPr="00D13620" w:rsidRDefault="000E71C2" w:rsidP="000E71C2">
      <w:pPr>
        <w:rPr>
          <w:rFonts w:ascii="Verdana" w:hAnsi="Verdana"/>
          <w:b/>
          <w:bCs/>
        </w:rPr>
      </w:pPr>
      <w:r>
        <w:rPr>
          <w:rFonts w:ascii="Verdana" w:hAnsi="Verdana"/>
          <w:b/>
          <w:bCs/>
        </w:rPr>
        <w:lastRenderedPageBreak/>
        <w:t xml:space="preserve">1.2. </w:t>
      </w:r>
      <w:r w:rsidRPr="00D13620">
        <w:rPr>
          <w:rFonts w:ascii="Verdana" w:hAnsi="Verdana"/>
          <w:b/>
          <w:bCs/>
        </w:rPr>
        <w:t>FAKTA</w:t>
      </w:r>
    </w:p>
    <w:p w:rsidR="000E71C2" w:rsidRDefault="000E71C2" w:rsidP="000E71C2"/>
    <w:p w:rsidR="000E71C2" w:rsidRDefault="000E71C2" w:rsidP="000E71C2">
      <w:r>
        <w:t xml:space="preserve">Ett mera systematiskt arbete mot förekomsten av tortyr inleddes av Amnesty redan 1972. Arbetet har i vissa avseenden varit framgångsrikt. I många fall har tidiga Blixtaktioner medverkat till att befarad tortyr har hejdats eller helt uteblivit. I en lång rad länder, särskilt i Latinamerika, har bruket av tortyr kraftigt minskat eller helt försvunnit. Ett stort antal rapporter har under åren bidragit till en större medvetenhet om problemen och om en upplyst opinion mot bruket av tortyr. Senast har Pentagon (september 2006) utfärdat nya instruktioner som kraftigt begränsar möjligheterna att använda ”harsh methods” under förhör av krigsfångar eller misstänkta terrorister. </w:t>
      </w:r>
    </w:p>
    <w:p w:rsidR="000E71C2" w:rsidRDefault="000E71C2" w:rsidP="000E71C2"/>
    <w:p w:rsidR="000E71C2" w:rsidRDefault="000E71C2" w:rsidP="000E71C2">
      <w:r>
        <w:t xml:space="preserve">Men samtidigt som bruket av tortyr har upphört eller kraftigt minskat i många länder, så har nya länder tillkommit. Det är ofta oklart om det beror på en faktisk förändring i de berörda länderna eller på att Amnesty har fått större resurser att dokumentera övergreppen. En genomgång av Amnestys årsrapport 2006 visar att tortyr eller ”grym, omänsklig eller förnedrande behandling eller bestraffning” rapporteras från nedan uppräknade 80 länder. Rapporter om särskilt allvarliga eller systematiska och omfattande övergrepp finns från de 49 länder som markerats med </w:t>
      </w:r>
      <w:r w:rsidRPr="00DE02B7">
        <w:rPr>
          <w:b/>
          <w:bCs/>
          <w:i/>
          <w:iCs/>
        </w:rPr>
        <w:t>fet kursiv</w:t>
      </w:r>
      <w:r>
        <w:t>. (Observera att USA främst har noterats för verksamhet som ägt rum utanför landets eget territorium.)</w:t>
      </w:r>
    </w:p>
    <w:p w:rsidR="000E71C2" w:rsidRDefault="000E71C2" w:rsidP="000E71C2"/>
    <w:p w:rsidR="000E71C2" w:rsidRDefault="000E71C2" w:rsidP="000E71C2">
      <w:r w:rsidRPr="00BC5B61">
        <w:rPr>
          <w:b/>
          <w:bCs/>
          <w:i/>
          <w:iCs/>
        </w:rPr>
        <w:t>Afghanistan, Albanien, Algeriet,</w:t>
      </w:r>
      <w:r>
        <w:t xml:space="preserve"> </w:t>
      </w:r>
      <w:r w:rsidRPr="009077F4">
        <w:t>Angola</w:t>
      </w:r>
      <w:r>
        <w:t xml:space="preserve">, </w:t>
      </w:r>
      <w:r w:rsidRPr="009077F4">
        <w:t>Argentina</w:t>
      </w:r>
      <w:r>
        <w:t xml:space="preserve">, </w:t>
      </w:r>
      <w:r w:rsidRPr="00BC5B61">
        <w:rPr>
          <w:b/>
          <w:bCs/>
          <w:i/>
          <w:iCs/>
        </w:rPr>
        <w:t>Azerbaijan</w:t>
      </w:r>
      <w:r>
        <w:t xml:space="preserve">, </w:t>
      </w:r>
      <w:r w:rsidRPr="00BC5B61">
        <w:t xml:space="preserve">Bahrein, </w:t>
      </w:r>
      <w:r w:rsidRPr="00BC5B61">
        <w:rPr>
          <w:b/>
          <w:bCs/>
          <w:i/>
          <w:iCs/>
        </w:rPr>
        <w:t>Bangladesh</w:t>
      </w:r>
      <w:r w:rsidRPr="00621127">
        <w:t>,</w:t>
      </w:r>
      <w:r>
        <w:t xml:space="preserve"> </w:t>
      </w:r>
      <w:r w:rsidRPr="009077F4">
        <w:t xml:space="preserve">Belgien, Belize, </w:t>
      </w:r>
      <w:r w:rsidRPr="00BC5B61">
        <w:rPr>
          <w:b/>
          <w:bCs/>
          <w:i/>
          <w:iCs/>
        </w:rPr>
        <w:t>Brasilien</w:t>
      </w:r>
      <w:r w:rsidRPr="00621127">
        <w:t>,</w:t>
      </w:r>
      <w:r>
        <w:t xml:space="preserve"> </w:t>
      </w:r>
      <w:r w:rsidRPr="00BC5B61">
        <w:t xml:space="preserve">Bulgarien, </w:t>
      </w:r>
      <w:r w:rsidRPr="00BC5B61">
        <w:rPr>
          <w:b/>
          <w:bCs/>
          <w:i/>
          <w:iCs/>
        </w:rPr>
        <w:t>Burma</w:t>
      </w:r>
      <w:r w:rsidRPr="00621127">
        <w:t>,</w:t>
      </w:r>
      <w:r>
        <w:t xml:space="preserve"> </w:t>
      </w:r>
      <w:r w:rsidRPr="00BC5B61">
        <w:rPr>
          <w:b/>
          <w:bCs/>
          <w:i/>
          <w:iCs/>
        </w:rPr>
        <w:t>Colombia</w:t>
      </w:r>
      <w:r w:rsidRPr="00BC5B61">
        <w:t>,</w:t>
      </w:r>
      <w:r>
        <w:t xml:space="preserve"> </w:t>
      </w:r>
      <w:r w:rsidRPr="00BC5B61">
        <w:t xml:space="preserve">Cypern, Ecuador, </w:t>
      </w:r>
      <w:r w:rsidRPr="00BC5B61">
        <w:rPr>
          <w:b/>
          <w:bCs/>
          <w:i/>
          <w:iCs/>
        </w:rPr>
        <w:t>Egypten</w:t>
      </w:r>
      <w:r w:rsidRPr="00BC5B61">
        <w:t>,</w:t>
      </w:r>
      <w:r>
        <w:t xml:space="preserve"> </w:t>
      </w:r>
      <w:r w:rsidRPr="00BC5B61">
        <w:rPr>
          <w:b/>
          <w:bCs/>
          <w:i/>
          <w:iCs/>
        </w:rPr>
        <w:t>Ekvatorialguinea</w:t>
      </w:r>
      <w:r w:rsidRPr="00BC5B61">
        <w:t>,</w:t>
      </w:r>
      <w:r>
        <w:t xml:space="preserve"> </w:t>
      </w:r>
      <w:r w:rsidRPr="00BC5B61">
        <w:rPr>
          <w:b/>
          <w:bCs/>
          <w:i/>
          <w:iCs/>
        </w:rPr>
        <w:t>Elfenbenskusten</w:t>
      </w:r>
      <w:r w:rsidRPr="00BC5B61">
        <w:t>,</w:t>
      </w:r>
      <w:r>
        <w:t xml:space="preserve"> </w:t>
      </w:r>
      <w:r w:rsidRPr="00BC5B61">
        <w:rPr>
          <w:b/>
          <w:bCs/>
          <w:i/>
          <w:iCs/>
        </w:rPr>
        <w:t>Eritrea</w:t>
      </w:r>
      <w:r w:rsidRPr="00BC5B61">
        <w:t>,</w:t>
      </w:r>
      <w:r>
        <w:t xml:space="preserve"> </w:t>
      </w:r>
      <w:r w:rsidRPr="00BC5B61">
        <w:rPr>
          <w:b/>
          <w:bCs/>
          <w:i/>
          <w:iCs/>
        </w:rPr>
        <w:t>Filippinerna</w:t>
      </w:r>
      <w:r w:rsidRPr="00621127">
        <w:t>,</w:t>
      </w:r>
      <w:r w:rsidRPr="00BC5B61">
        <w:t xml:space="preserve"> Frankrike, </w:t>
      </w:r>
      <w:r w:rsidRPr="00BC5B61">
        <w:rPr>
          <w:b/>
          <w:bCs/>
          <w:i/>
          <w:iCs/>
        </w:rPr>
        <w:t>Förenade Arabemiraten</w:t>
      </w:r>
      <w:r>
        <w:t xml:space="preserve">, </w:t>
      </w:r>
      <w:r w:rsidRPr="00BC5B61">
        <w:t xml:space="preserve">Georgien, Grekland, Honduras, Indonesien, </w:t>
      </w:r>
      <w:r w:rsidRPr="00BC5B61">
        <w:rPr>
          <w:b/>
          <w:bCs/>
          <w:i/>
          <w:iCs/>
        </w:rPr>
        <w:t>Irak</w:t>
      </w:r>
      <w:r>
        <w:t xml:space="preserve">, </w:t>
      </w:r>
      <w:r w:rsidRPr="00BC5B61">
        <w:rPr>
          <w:b/>
          <w:bCs/>
          <w:i/>
          <w:iCs/>
        </w:rPr>
        <w:t>Iran</w:t>
      </w:r>
      <w:r w:rsidRPr="00621127">
        <w:t>,</w:t>
      </w:r>
      <w:r>
        <w:t xml:space="preserve"> </w:t>
      </w:r>
      <w:r w:rsidRPr="00BC5B61">
        <w:rPr>
          <w:b/>
          <w:bCs/>
          <w:i/>
          <w:iCs/>
        </w:rPr>
        <w:t>Israel/OT</w:t>
      </w:r>
      <w:r w:rsidRPr="00621127">
        <w:t>,</w:t>
      </w:r>
      <w:r>
        <w:t xml:space="preserve"> </w:t>
      </w:r>
      <w:r w:rsidRPr="00BC5B61">
        <w:t xml:space="preserve">Italien, Jamaica, </w:t>
      </w:r>
      <w:r w:rsidRPr="00BC5B61">
        <w:rPr>
          <w:b/>
          <w:bCs/>
          <w:i/>
          <w:iCs/>
        </w:rPr>
        <w:t>Jordanien</w:t>
      </w:r>
      <w:r w:rsidRPr="00621127">
        <w:t>,</w:t>
      </w:r>
      <w:r>
        <w:t xml:space="preserve"> </w:t>
      </w:r>
      <w:r w:rsidRPr="00BC5B61">
        <w:t xml:space="preserve">Kamerun, </w:t>
      </w:r>
      <w:r w:rsidRPr="00BC5B61">
        <w:rPr>
          <w:b/>
          <w:bCs/>
          <w:i/>
          <w:iCs/>
        </w:rPr>
        <w:t>Kenya</w:t>
      </w:r>
      <w:r w:rsidRPr="00621127">
        <w:t xml:space="preserve">, </w:t>
      </w:r>
      <w:r w:rsidRPr="00BC5B61">
        <w:rPr>
          <w:b/>
          <w:bCs/>
          <w:i/>
          <w:iCs/>
        </w:rPr>
        <w:t>Kina</w:t>
      </w:r>
      <w:r>
        <w:t xml:space="preserve">, </w:t>
      </w:r>
      <w:r w:rsidRPr="00BC5B61">
        <w:rPr>
          <w:b/>
          <w:bCs/>
          <w:i/>
          <w:iCs/>
        </w:rPr>
        <w:t>Kongo DR</w:t>
      </w:r>
      <w:r w:rsidRPr="00621127">
        <w:t xml:space="preserve">, </w:t>
      </w:r>
      <w:r w:rsidRPr="00BC5B61">
        <w:rPr>
          <w:b/>
          <w:bCs/>
          <w:i/>
          <w:iCs/>
        </w:rPr>
        <w:t>Kuwait</w:t>
      </w:r>
      <w:r w:rsidRPr="00621127">
        <w:t>,</w:t>
      </w:r>
      <w:r>
        <w:t xml:space="preserve"> </w:t>
      </w:r>
      <w:r w:rsidRPr="00BC5B61">
        <w:rPr>
          <w:b/>
          <w:bCs/>
          <w:i/>
          <w:iCs/>
        </w:rPr>
        <w:t>Laos</w:t>
      </w:r>
      <w:r w:rsidRPr="00621127">
        <w:t>,</w:t>
      </w:r>
      <w:r>
        <w:t xml:space="preserve"> </w:t>
      </w:r>
      <w:r w:rsidRPr="00BC5B61">
        <w:t xml:space="preserve">Lettland, Libyen, </w:t>
      </w:r>
      <w:r w:rsidRPr="00BC5B61">
        <w:rPr>
          <w:b/>
          <w:bCs/>
          <w:i/>
          <w:iCs/>
        </w:rPr>
        <w:t>Malawi</w:t>
      </w:r>
      <w:r w:rsidRPr="00621127">
        <w:t>,</w:t>
      </w:r>
      <w:r>
        <w:t xml:space="preserve"> </w:t>
      </w:r>
      <w:r w:rsidRPr="00BC5B61">
        <w:rPr>
          <w:b/>
          <w:bCs/>
          <w:i/>
          <w:iCs/>
        </w:rPr>
        <w:t>Malaysia</w:t>
      </w:r>
      <w:r>
        <w:t xml:space="preserve">, </w:t>
      </w:r>
      <w:r w:rsidRPr="00BC5B61">
        <w:rPr>
          <w:b/>
          <w:bCs/>
          <w:i/>
          <w:iCs/>
        </w:rPr>
        <w:t>Maldiverna</w:t>
      </w:r>
      <w:r>
        <w:t xml:space="preserve">, </w:t>
      </w:r>
      <w:r w:rsidRPr="00BC5B61">
        <w:rPr>
          <w:b/>
          <w:bCs/>
          <w:i/>
          <w:iCs/>
        </w:rPr>
        <w:t>Mauretanien</w:t>
      </w:r>
      <w:r>
        <w:t xml:space="preserve">, </w:t>
      </w:r>
      <w:r w:rsidRPr="00BC5B61">
        <w:t xml:space="preserve">Mexiko, </w:t>
      </w:r>
      <w:r w:rsidRPr="00BC5B61">
        <w:rPr>
          <w:b/>
          <w:bCs/>
          <w:i/>
          <w:iCs/>
        </w:rPr>
        <w:t>Moldavien</w:t>
      </w:r>
      <w:r>
        <w:t>,</w:t>
      </w:r>
      <w:r w:rsidRPr="00BC5B61">
        <w:t xml:space="preserve"> </w:t>
      </w:r>
      <w:r w:rsidRPr="00DE02B7">
        <w:rPr>
          <w:b/>
          <w:bCs/>
          <w:i/>
          <w:iCs/>
        </w:rPr>
        <w:t>Mongoliet</w:t>
      </w:r>
      <w:r>
        <w:t xml:space="preserve">, </w:t>
      </w:r>
      <w:r w:rsidRPr="00BC5B61">
        <w:t xml:space="preserve">Namibia, </w:t>
      </w:r>
      <w:r w:rsidRPr="00DE02B7">
        <w:rPr>
          <w:b/>
          <w:bCs/>
          <w:i/>
          <w:iCs/>
        </w:rPr>
        <w:t>Nepal</w:t>
      </w:r>
      <w:r>
        <w:t xml:space="preserve">, </w:t>
      </w:r>
      <w:r w:rsidRPr="00DE02B7">
        <w:rPr>
          <w:b/>
          <w:bCs/>
          <w:i/>
          <w:iCs/>
        </w:rPr>
        <w:t>Nordkorea</w:t>
      </w:r>
      <w:r>
        <w:t xml:space="preserve">, </w:t>
      </w:r>
      <w:r w:rsidRPr="00DE02B7">
        <w:rPr>
          <w:b/>
          <w:bCs/>
          <w:i/>
          <w:iCs/>
        </w:rPr>
        <w:t>Pakistan</w:t>
      </w:r>
      <w:r>
        <w:t xml:space="preserve">, </w:t>
      </w:r>
      <w:r w:rsidRPr="00BC5B61">
        <w:t xml:space="preserve">Peru, Portugal, </w:t>
      </w:r>
      <w:r w:rsidRPr="00DE02B7">
        <w:rPr>
          <w:b/>
          <w:bCs/>
          <w:i/>
          <w:iCs/>
        </w:rPr>
        <w:t>Ryssland</w:t>
      </w:r>
      <w:r>
        <w:t xml:space="preserve">, </w:t>
      </w:r>
      <w:r w:rsidRPr="00BC5B61">
        <w:t xml:space="preserve">Salomonöarna, </w:t>
      </w:r>
      <w:r w:rsidRPr="00DE02B7">
        <w:rPr>
          <w:b/>
          <w:bCs/>
          <w:i/>
          <w:iCs/>
        </w:rPr>
        <w:t>Saudi-Arabien</w:t>
      </w:r>
      <w:r>
        <w:t xml:space="preserve">, </w:t>
      </w:r>
      <w:r w:rsidRPr="00BC5B61">
        <w:t xml:space="preserve">Serbien, Singapore, </w:t>
      </w:r>
      <w:r w:rsidRPr="00DE02B7">
        <w:rPr>
          <w:b/>
          <w:bCs/>
          <w:i/>
          <w:iCs/>
        </w:rPr>
        <w:t>Somalia</w:t>
      </w:r>
      <w:r>
        <w:t xml:space="preserve">, </w:t>
      </w:r>
      <w:r w:rsidRPr="00DE02B7">
        <w:rPr>
          <w:b/>
          <w:bCs/>
          <w:i/>
          <w:iCs/>
        </w:rPr>
        <w:t>Sri Lanka</w:t>
      </w:r>
      <w:r>
        <w:t xml:space="preserve">, </w:t>
      </w:r>
      <w:r w:rsidRPr="00DE02B7">
        <w:rPr>
          <w:b/>
          <w:bCs/>
          <w:i/>
          <w:iCs/>
        </w:rPr>
        <w:t>Sudan</w:t>
      </w:r>
      <w:r>
        <w:t xml:space="preserve">, </w:t>
      </w:r>
      <w:r w:rsidRPr="00BC5B61">
        <w:t xml:space="preserve">Sydafrika, </w:t>
      </w:r>
      <w:r w:rsidRPr="00DE02B7">
        <w:rPr>
          <w:b/>
          <w:bCs/>
          <w:i/>
          <w:iCs/>
        </w:rPr>
        <w:t>Syrien</w:t>
      </w:r>
      <w:r>
        <w:t xml:space="preserve">, </w:t>
      </w:r>
      <w:r w:rsidRPr="00DE02B7">
        <w:rPr>
          <w:b/>
          <w:bCs/>
          <w:i/>
          <w:iCs/>
        </w:rPr>
        <w:t>Tadzjikistan</w:t>
      </w:r>
      <w:r>
        <w:t xml:space="preserve">, </w:t>
      </w:r>
      <w:r w:rsidRPr="00BC5B61">
        <w:t xml:space="preserve">Tanzania, </w:t>
      </w:r>
      <w:r w:rsidRPr="00DE02B7">
        <w:rPr>
          <w:b/>
          <w:bCs/>
          <w:i/>
          <w:iCs/>
        </w:rPr>
        <w:t>Thailand</w:t>
      </w:r>
      <w:r w:rsidRPr="00621127">
        <w:t>,</w:t>
      </w:r>
      <w:r>
        <w:t xml:space="preserve"> </w:t>
      </w:r>
      <w:r w:rsidRPr="00DE02B7">
        <w:rPr>
          <w:b/>
          <w:bCs/>
          <w:i/>
          <w:iCs/>
        </w:rPr>
        <w:t>Togo</w:t>
      </w:r>
      <w:r w:rsidRPr="00621127">
        <w:t>,</w:t>
      </w:r>
      <w:r>
        <w:t xml:space="preserve"> </w:t>
      </w:r>
      <w:r w:rsidRPr="00DE02B7">
        <w:rPr>
          <w:b/>
          <w:bCs/>
          <w:i/>
          <w:iCs/>
        </w:rPr>
        <w:t xml:space="preserve">Trinidad </w:t>
      </w:r>
      <w:r>
        <w:rPr>
          <w:b/>
          <w:bCs/>
          <w:i/>
          <w:iCs/>
        </w:rPr>
        <w:t>och</w:t>
      </w:r>
      <w:r w:rsidRPr="00DE02B7">
        <w:rPr>
          <w:b/>
          <w:bCs/>
          <w:i/>
          <w:iCs/>
        </w:rPr>
        <w:t xml:space="preserve"> Tobago</w:t>
      </w:r>
      <w:r w:rsidRPr="00621127">
        <w:t>,</w:t>
      </w:r>
      <w:r>
        <w:t xml:space="preserve"> </w:t>
      </w:r>
      <w:r w:rsidRPr="00DE02B7">
        <w:rPr>
          <w:b/>
          <w:bCs/>
          <w:i/>
          <w:iCs/>
        </w:rPr>
        <w:t>Tunisien</w:t>
      </w:r>
      <w:r w:rsidRPr="00621127">
        <w:t>,</w:t>
      </w:r>
      <w:r w:rsidRPr="00BC5B61">
        <w:t xml:space="preserve"> </w:t>
      </w:r>
      <w:r w:rsidRPr="00DE02B7">
        <w:rPr>
          <w:b/>
          <w:bCs/>
          <w:i/>
          <w:iCs/>
        </w:rPr>
        <w:t>Turkmenistan</w:t>
      </w:r>
      <w:r>
        <w:t xml:space="preserve">, </w:t>
      </w:r>
      <w:r w:rsidRPr="00DE02B7">
        <w:rPr>
          <w:b/>
          <w:bCs/>
          <w:i/>
          <w:iCs/>
        </w:rPr>
        <w:t>Ukraina</w:t>
      </w:r>
      <w:r>
        <w:t xml:space="preserve">, </w:t>
      </w:r>
      <w:r w:rsidRPr="00BC5B61">
        <w:t xml:space="preserve">Uruguay, </w:t>
      </w:r>
      <w:r w:rsidRPr="00DE02B7">
        <w:rPr>
          <w:b/>
          <w:bCs/>
          <w:i/>
          <w:iCs/>
        </w:rPr>
        <w:t>USA</w:t>
      </w:r>
      <w:r w:rsidRPr="00621127">
        <w:t>,</w:t>
      </w:r>
      <w:r>
        <w:t xml:space="preserve"> </w:t>
      </w:r>
      <w:r w:rsidRPr="00DE02B7">
        <w:rPr>
          <w:b/>
          <w:bCs/>
          <w:i/>
          <w:iCs/>
        </w:rPr>
        <w:t>Uganda</w:t>
      </w:r>
      <w:r w:rsidRPr="00621127">
        <w:t xml:space="preserve">, </w:t>
      </w:r>
      <w:r w:rsidRPr="00DE02B7">
        <w:rPr>
          <w:b/>
          <w:bCs/>
          <w:i/>
          <w:iCs/>
        </w:rPr>
        <w:t>Uzbekistan</w:t>
      </w:r>
      <w:r w:rsidRPr="00621127">
        <w:t>,</w:t>
      </w:r>
      <w:r>
        <w:t xml:space="preserve"> </w:t>
      </w:r>
      <w:r w:rsidRPr="00BC5B61">
        <w:t xml:space="preserve">Vitryssland, Zambia, </w:t>
      </w:r>
      <w:r w:rsidRPr="00DE02B7">
        <w:rPr>
          <w:b/>
          <w:bCs/>
          <w:i/>
          <w:iCs/>
        </w:rPr>
        <w:t>Zimbabwe</w:t>
      </w:r>
      <w:r w:rsidRPr="00621127">
        <w:t xml:space="preserve">, </w:t>
      </w:r>
      <w:r>
        <w:t>Öst-Timor.</w:t>
      </w:r>
    </w:p>
    <w:p w:rsidR="000E71C2" w:rsidRDefault="000E71C2" w:rsidP="000E71C2"/>
    <w:p w:rsidR="000E71C2" w:rsidRDefault="000E71C2" w:rsidP="000E71C2">
      <w:r>
        <w:t>I oktober 2000 inledde Amnesty den tredje årslånga kampanjen mot tortyr. Bruket av tortyr är fortfarande ett av de största problemen inom Amnestys åtagande. Där det finns tortyr, finns det ingen rättvisa. Tre saker bidrar till att tortyr är så okänt bland flertalet människor:</w:t>
      </w:r>
    </w:p>
    <w:p w:rsidR="000E71C2" w:rsidRDefault="000E71C2" w:rsidP="000E71C2"/>
    <w:p w:rsidR="000E71C2" w:rsidRDefault="000E71C2" w:rsidP="000E71C2">
      <w:pPr>
        <w:rPr>
          <w:i/>
          <w:iCs/>
        </w:rPr>
      </w:pPr>
      <w:r w:rsidRPr="001C64FC">
        <w:rPr>
          <w:i/>
          <w:iCs/>
        </w:rPr>
        <w:t>1) Eftersom tortyr är förbjudet i så gott som alla länder, måste den överallt döljas och förnekas av de ansvariga.</w:t>
      </w:r>
    </w:p>
    <w:p w:rsidR="000E71C2" w:rsidRPr="001C64FC" w:rsidRDefault="000E71C2" w:rsidP="000E71C2">
      <w:pPr>
        <w:rPr>
          <w:i/>
          <w:iCs/>
        </w:rPr>
      </w:pPr>
    </w:p>
    <w:p w:rsidR="000E71C2" w:rsidRDefault="000E71C2" w:rsidP="000E71C2">
      <w:pPr>
        <w:rPr>
          <w:i/>
          <w:iCs/>
        </w:rPr>
      </w:pPr>
      <w:r w:rsidRPr="001C64FC">
        <w:rPr>
          <w:i/>
          <w:iCs/>
        </w:rPr>
        <w:t>2) De som har varit utsatta för tortyr har ofta mycket svårt att tala om vad de upplevt. Tortyren är så ytterst förnedrande att man inte orkar berätta om den. Många känner djup skam över att ha varit så totalt hjälplösa och utlämnade – och kanske över att till slut ha angett vänner och kamrater.</w:t>
      </w:r>
    </w:p>
    <w:p w:rsidR="000E71C2" w:rsidRPr="001C64FC" w:rsidRDefault="000E71C2" w:rsidP="000E71C2">
      <w:pPr>
        <w:rPr>
          <w:i/>
          <w:iCs/>
        </w:rPr>
      </w:pPr>
    </w:p>
    <w:p w:rsidR="000E71C2" w:rsidRPr="001C64FC" w:rsidRDefault="000E71C2" w:rsidP="000E71C2">
      <w:pPr>
        <w:rPr>
          <w:i/>
          <w:iCs/>
        </w:rPr>
      </w:pPr>
      <w:r w:rsidRPr="001C64FC">
        <w:rPr>
          <w:i/>
          <w:iCs/>
        </w:rPr>
        <w:t xml:space="preserve">3) De flesta människor värjer sig mot att höra, se eller läsa om verklig tortyr. Det blir alltför plågsamt och ångestskapande. </w:t>
      </w:r>
    </w:p>
    <w:p w:rsidR="000E71C2" w:rsidRDefault="000E71C2" w:rsidP="000E71C2"/>
    <w:p w:rsidR="000E71C2" w:rsidRPr="001C64FC" w:rsidRDefault="000E71C2" w:rsidP="000E71C2">
      <w:pPr>
        <w:rPr>
          <w:b/>
          <w:bCs/>
        </w:rPr>
      </w:pPr>
      <w:r w:rsidRPr="001C64FC">
        <w:rPr>
          <w:b/>
          <w:bCs/>
        </w:rPr>
        <w:t>En viktig uppgift i arbetet mot tortyr är att bryta den mur av tystnad som blir en följd av de här tre faktorerna. Amnesty måste avslöja det som myndigheter och politiker försöker dölja. Vi måste våga se vår samtid så som den verkligen ser ut, och detta för att kunna förändra den.</w:t>
      </w:r>
    </w:p>
    <w:p w:rsidR="000E71C2" w:rsidRPr="00193A11" w:rsidRDefault="000E71C2">
      <w:pPr>
        <w:rPr>
          <w:rFonts w:ascii="Verdana" w:hAnsi="Verdana"/>
          <w:b/>
          <w:bCs/>
        </w:rPr>
      </w:pPr>
      <w:r>
        <w:rPr>
          <w:rFonts w:ascii="Verdana" w:hAnsi="Verdana"/>
          <w:b/>
          <w:bCs/>
        </w:rPr>
        <w:lastRenderedPageBreak/>
        <w:t xml:space="preserve">1.3. </w:t>
      </w:r>
      <w:r w:rsidRPr="00193A11">
        <w:rPr>
          <w:rFonts w:ascii="Verdana" w:hAnsi="Verdana"/>
          <w:b/>
          <w:bCs/>
        </w:rPr>
        <w:t>FÖRDJUPNING</w:t>
      </w:r>
    </w:p>
    <w:p w:rsidR="000E71C2" w:rsidRDefault="000E71C2"/>
    <w:p w:rsidR="000E71C2" w:rsidRPr="00707DC2" w:rsidRDefault="000E71C2">
      <w:pPr>
        <w:rPr>
          <w:rFonts w:ascii="Verdana" w:hAnsi="Verdana"/>
          <w:b/>
          <w:bCs/>
        </w:rPr>
      </w:pPr>
      <w:r w:rsidRPr="00707DC2">
        <w:rPr>
          <w:rFonts w:ascii="Verdana" w:hAnsi="Verdana"/>
          <w:b/>
          <w:bCs/>
        </w:rPr>
        <w:t>Blixtaktioner</w:t>
      </w:r>
    </w:p>
    <w:p w:rsidR="000E71C2" w:rsidRDefault="000E71C2">
      <w:r>
        <w:t xml:space="preserve">Den viktigaste arbetsformen i insatserna mot tortyr är </w:t>
      </w:r>
      <w:r w:rsidRPr="00707DC2">
        <w:rPr>
          <w:b/>
          <w:bCs/>
        </w:rPr>
        <w:t>Blixtaktionerna</w:t>
      </w:r>
      <w:r>
        <w:t xml:space="preserve">, på engelska </w:t>
      </w:r>
      <w:r w:rsidRPr="00707DC2">
        <w:rPr>
          <w:b/>
          <w:bCs/>
          <w:i/>
          <w:iCs/>
        </w:rPr>
        <w:t>Urgent Actions</w:t>
      </w:r>
      <w:r>
        <w:t xml:space="preserve">. De har funnits sedan början av 70-talet. </w:t>
      </w:r>
    </w:p>
    <w:p w:rsidR="000E71C2" w:rsidRDefault="000E71C2"/>
    <w:p w:rsidR="000E71C2" w:rsidRDefault="000E71C2" w:rsidP="000E71C2">
      <w:r>
        <w:t xml:space="preserve">På svenska Amnestys hemsida </w:t>
      </w:r>
      <w:hyperlink r:id="rId5" w:history="1">
        <w:r w:rsidRPr="00B40213">
          <w:rPr>
            <w:rStyle w:val="Hyperlnk"/>
          </w:rPr>
          <w:t>http://www.amnesty.se</w:t>
        </w:r>
      </w:hyperlink>
      <w:r w:rsidRPr="00193A11">
        <w:t xml:space="preserve"> </w:t>
      </w:r>
      <w:r>
        <w:t xml:space="preserve">finns en ruta med rubriken </w:t>
      </w:r>
      <w:r w:rsidRPr="00193A11">
        <w:rPr>
          <w:b/>
          <w:bCs/>
        </w:rPr>
        <w:t>Gör något nu!</w:t>
      </w:r>
      <w:r>
        <w:rPr>
          <w:b/>
          <w:bCs/>
        </w:rPr>
        <w:t xml:space="preserve"> </w:t>
      </w:r>
      <w:r>
        <w:t xml:space="preserve">Ett av alternativen gäller </w:t>
      </w:r>
      <w:r w:rsidRPr="00193A11">
        <w:rPr>
          <w:b/>
          <w:bCs/>
        </w:rPr>
        <w:t>Blixtaktioner</w:t>
      </w:r>
      <w:r>
        <w:t xml:space="preserve">. Klicka på den raden! Då får du nya alternativ. Välj </w:t>
      </w:r>
      <w:r w:rsidRPr="00193A11">
        <w:rPr>
          <w:b/>
          <w:bCs/>
        </w:rPr>
        <w:t>Den senaste veckans Blixtaktioner!</w:t>
      </w:r>
      <w:r>
        <w:rPr>
          <w:b/>
          <w:bCs/>
        </w:rPr>
        <w:t xml:space="preserve"> </w:t>
      </w:r>
      <w:r w:rsidRPr="00193A11">
        <w:t>Vilka länder gäller det?</w:t>
      </w:r>
      <w:r>
        <w:t xml:space="preserve"> Finns de med i listan över problemländer på föregående sida? Många Blixtaktioner är en uppföljning av tidigare Blixtaktioner. Det finns alltid anvisningar om vad man bör ta upp i vädjanden till de angivna adresserna. All text är på engelska. </w:t>
      </w:r>
    </w:p>
    <w:p w:rsidR="000E71C2" w:rsidRDefault="000E71C2" w:rsidP="000E71C2">
      <w:r>
        <w:t xml:space="preserve">   </w:t>
      </w:r>
      <w:r w:rsidRPr="00707DC2">
        <w:t xml:space="preserve">Blixtaktioner används inte enbart för fall av misstänkt tortyr. Där finns </w:t>
      </w:r>
      <w:r>
        <w:t xml:space="preserve">exempelvis </w:t>
      </w:r>
      <w:r w:rsidRPr="00707DC2">
        <w:t xml:space="preserve">också fall som gäller </w:t>
      </w:r>
      <w:r>
        <w:t xml:space="preserve">akut sjuka fångar, förestående avrättningar och </w:t>
      </w:r>
      <w:r w:rsidRPr="00707DC2">
        <w:t xml:space="preserve">”försvinnanden” </w:t>
      </w:r>
      <w:r>
        <w:t xml:space="preserve">(förnekade arresteringar). </w:t>
      </w:r>
      <w:r w:rsidRPr="00707DC2">
        <w:t xml:space="preserve">Försök att under en period hålla räkning på vilka länder som uppmärksammas och hur fallen är fördelade mellan </w:t>
      </w:r>
      <w:r>
        <w:t>de nämnda kategorierna.</w:t>
      </w:r>
    </w:p>
    <w:p w:rsidR="000E71C2" w:rsidRDefault="000E71C2"/>
    <w:p w:rsidR="000E71C2" w:rsidRPr="004440F7" w:rsidRDefault="000E71C2">
      <w:pPr>
        <w:rPr>
          <w:rFonts w:ascii="Verdana" w:hAnsi="Verdana"/>
          <w:b/>
          <w:bCs/>
        </w:rPr>
      </w:pPr>
      <w:r w:rsidRPr="004440F7">
        <w:rPr>
          <w:rFonts w:ascii="Verdana" w:hAnsi="Verdana"/>
          <w:b/>
          <w:bCs/>
        </w:rPr>
        <w:t>Att söka fakta</w:t>
      </w:r>
    </w:p>
    <w:p w:rsidR="000E71C2" w:rsidRDefault="000E71C2" w:rsidP="000E71C2">
      <w:r>
        <w:t xml:space="preserve">Möjligheterna att själv söka fakta har ökat enormt med tillkomsten av så kallade sökmotorer på Internet. En av de största är </w:t>
      </w:r>
      <w:r w:rsidRPr="00E6783C">
        <w:rPr>
          <w:b/>
          <w:bCs/>
        </w:rPr>
        <w:t>Google</w:t>
      </w:r>
      <w:r>
        <w:t xml:space="preserve"> (</w:t>
      </w:r>
      <w:r>
        <w:t xml:space="preserve"> </w:t>
      </w:r>
      <w:hyperlink r:id="rId6" w:history="1">
        <w:r w:rsidRPr="00B40213">
          <w:rPr>
            <w:rStyle w:val="Hyperlnk"/>
          </w:rPr>
          <w:t>http://www.google.se</w:t>
        </w:r>
      </w:hyperlink>
      <w:r>
        <w:t xml:space="preserve"> ). Om du i dess sökruta skriver ”tortyr” får du 658 000 träffar. I skärmen ser du de mest aktuella artiklarna och de som direkt handlar om det sökta ämnet. Skriver du ordet ”torture” får du 61 200 000 träffar. Använder du det tyska ordet ”Folter” ger det 3 660 000 träffar. </w:t>
      </w:r>
    </w:p>
    <w:p w:rsidR="000E71C2" w:rsidRDefault="000E71C2" w:rsidP="000E71C2"/>
    <w:p w:rsidR="000E71C2" w:rsidRDefault="000E71C2" w:rsidP="000E71C2">
      <w:r>
        <w:t>I de flesta fall gör man klokt i att så långt som möjligt specificera sin sökning. TORTYR I KINA 2006 (utan citattecken) ger 76 700 träffar, varav många leder till artiklar i svenska tidningar och tidskrifter. TORTURE IN CHINA 2006 ger 12 600 000 träffar!</w:t>
      </w:r>
    </w:p>
    <w:p w:rsidR="000E71C2" w:rsidRDefault="000E71C2" w:rsidP="000E71C2"/>
    <w:p w:rsidR="000E71C2" w:rsidRDefault="000E71C2" w:rsidP="000E71C2">
      <w:r>
        <w:t>Bestäm själv ett område där du vill veta mera! Sök igenom de artiklar som kommer upp på förstasidan! Meddela gärna om du hittar något särskilt intressant!</w:t>
      </w:r>
    </w:p>
    <w:p w:rsidR="000E71C2" w:rsidRDefault="000E71C2" w:rsidP="000E71C2"/>
    <w:p w:rsidR="000E71C2" w:rsidRPr="00C55277" w:rsidRDefault="000E71C2" w:rsidP="000E71C2">
      <w:pPr>
        <w:rPr>
          <w:rFonts w:ascii="Verdana" w:hAnsi="Verdana"/>
          <w:b/>
          <w:bCs/>
        </w:rPr>
      </w:pPr>
      <w:r w:rsidRPr="00C55277">
        <w:rPr>
          <w:rFonts w:ascii="Verdana" w:hAnsi="Verdana"/>
          <w:b/>
          <w:bCs/>
        </w:rPr>
        <w:t>Att söka bilder</w:t>
      </w:r>
    </w:p>
    <w:p w:rsidR="000E71C2" w:rsidRDefault="000E71C2" w:rsidP="000E71C2">
      <w:r>
        <w:t xml:space="preserve">Det här kursmaterialet innehåller inga bilder. Om du vill göra en utställning om arbetet mot tortyr kommer du att behöva bilder. På </w:t>
      </w:r>
      <w:hyperlink r:id="rId7" w:history="1">
        <w:r w:rsidRPr="00B40213">
          <w:rPr>
            <w:rStyle w:val="Hyperlnk"/>
          </w:rPr>
          <w:t>http://www.google.se</w:t>
        </w:r>
      </w:hyperlink>
      <w:r w:rsidRPr="00FF2977">
        <w:t xml:space="preserve"> </w:t>
      </w:r>
      <w:r>
        <w:t>ger sökningen ”</w:t>
      </w:r>
      <w:proofErr w:type="spellStart"/>
      <w:r>
        <w:t>torture</w:t>
      </w:r>
      <w:proofErr w:type="spellEnd"/>
      <w:r>
        <w:t xml:space="preserve"> methods” 254 000 träffar om du omger de två orden med citattecken. Ovanför sökrutan hittar du ordet Bilder. Klicka på det. Du får då upp 645 bilder. Om du inte redan kan det, leta upp någon som kan lära dig hur man tar hem och skriver ut bilder! Orden ”torture victims” ger dig 423 000 träffar och 251 bilder. Enbart ordet ”torturers” ger 1 010 000 träffar och leder till 596 bilder.</w:t>
      </w:r>
    </w:p>
    <w:p w:rsidR="000E71C2" w:rsidRDefault="000E71C2" w:rsidP="000E71C2">
      <w:r>
        <w:t>(Detta bygger på en sökning utförd 2006-09-09.) Om du söker på ”torture in China” får du flera bilder om du tar bort citattecknen.</w:t>
      </w:r>
    </w:p>
    <w:p w:rsidR="000E71C2" w:rsidRDefault="000E71C2" w:rsidP="000E71C2"/>
    <w:p w:rsidR="000E71C2" w:rsidRDefault="000E71C2" w:rsidP="000E71C2">
      <w:r w:rsidRPr="00C55277">
        <w:rPr>
          <w:b/>
          <w:bCs/>
        </w:rPr>
        <w:t>Men kom ihåg:</w:t>
      </w:r>
      <w:r>
        <w:t xml:space="preserve"> många människor mår inte bra av sådant som bilder på tortyrmetoder. Gå varsamt fram. Utställningen får inte bli någon sorts våldsporr. Det här gäller särskilt om utställningen ska sättas upp i lokaler där det finns barn.</w:t>
      </w:r>
    </w:p>
    <w:p w:rsidR="000E71C2" w:rsidRDefault="000E71C2" w:rsidP="000E71C2"/>
    <w:p w:rsidR="000E71C2" w:rsidRDefault="000E71C2" w:rsidP="000E71C2">
      <w:r>
        <w:t>När Galileo Galilei suttit fängslad för att avsvära sig sin övertygelse frågade en vän om han hade blivit torterad. Galilei svarade : ”Nej, men de visade mig verktygen.”</w:t>
      </w:r>
    </w:p>
    <w:p w:rsidR="000E71C2" w:rsidRDefault="000E71C2" w:rsidP="000E71C2"/>
    <w:p w:rsidR="000E71C2" w:rsidRDefault="000E71C2" w:rsidP="000E71C2">
      <w:r>
        <w:t xml:space="preserve">Det kan vara en svår balansgång att informera sakligt utan att ge människor ångest och mardrömmar. Diskutera alltid dina val med andra! </w:t>
      </w:r>
    </w:p>
    <w:p w:rsidR="000E71C2" w:rsidRDefault="000E71C2" w:rsidP="000E71C2">
      <w:pPr>
        <w:rPr>
          <w:rFonts w:ascii="Verdana" w:hAnsi="Verdana"/>
          <w:b/>
          <w:bCs/>
        </w:rPr>
      </w:pPr>
      <w:r>
        <w:rPr>
          <w:rFonts w:ascii="Verdana" w:hAnsi="Verdana"/>
          <w:b/>
          <w:bCs/>
        </w:rPr>
        <w:lastRenderedPageBreak/>
        <w:t xml:space="preserve">1.4. </w:t>
      </w:r>
      <w:r w:rsidRPr="00806598">
        <w:rPr>
          <w:rFonts w:ascii="Verdana" w:hAnsi="Verdana"/>
          <w:b/>
          <w:bCs/>
        </w:rPr>
        <w:t>TIPS OCH FRÅGOR OCH SVAR</w:t>
      </w:r>
    </w:p>
    <w:p w:rsidR="000E71C2" w:rsidRPr="00A00815" w:rsidRDefault="000E71C2" w:rsidP="000E71C2">
      <w:pPr>
        <w:rPr>
          <w:rFonts w:ascii="Helvetica" w:hAnsi="Helvetica"/>
          <w:color w:val="0000DD"/>
        </w:rPr>
      </w:pPr>
      <w:r>
        <w:rPr>
          <w:bCs/>
        </w:rPr>
        <w:t xml:space="preserve">Mejla synpunkter och frågor till </w:t>
      </w:r>
      <w:hyperlink r:id="rId8" w:history="1">
        <w:r w:rsidRPr="00A00815">
          <w:rPr>
            <w:rStyle w:val="Hyperlnk"/>
            <w:rFonts w:ascii="Helvetica" w:hAnsi="Helvetica"/>
          </w:rPr>
          <w:t>boilindblom@hotmail.com</w:t>
        </w:r>
      </w:hyperlink>
    </w:p>
    <w:p w:rsidR="000E71C2" w:rsidRPr="00F97D28" w:rsidRDefault="000E71C2" w:rsidP="000E71C2">
      <w:pPr>
        <w:rPr>
          <w:bCs/>
        </w:rPr>
      </w:pPr>
    </w:p>
    <w:sectPr w:rsidR="000E71C2" w:rsidRPr="00F97D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1304"/>
  <w:hyphenationZone w:val="425"/>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5980"/>
    <w:rsid w:val="000E71C2"/>
    <w:rsid w:val="00A00815"/>
    <w:rsid w:val="00FD677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27"/>
    <w:rPr>
      <w:sz w:val="24"/>
      <w:szCs w:val="24"/>
      <w:lang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basedOn w:val="Standardstycketeckensnitt"/>
    <w:rsid w:val="005B405C"/>
    <w:rPr>
      <w:color w:val="0000FF"/>
      <w:u w:val="single"/>
    </w:rPr>
  </w:style>
  <w:style w:type="character" w:styleId="AnvndHyperlnk">
    <w:name w:val="FollowedHyperlink"/>
    <w:basedOn w:val="Standardstycketeckensnitt"/>
    <w:rsid w:val="00B77C1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ilindblom@hotmail.com" TargetMode="External"/><Relationship Id="rId3" Type="http://schemas.openxmlformats.org/officeDocument/2006/relationships/webSettings" Target="webSettings.xml"/><Relationship Id="rId7" Type="http://schemas.openxmlformats.org/officeDocument/2006/relationships/hyperlink" Target="http://www.googl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se" TargetMode="External"/><Relationship Id="rId5" Type="http://schemas.openxmlformats.org/officeDocument/2006/relationships/hyperlink" Target="http://www.amnesty.se"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1593</Words>
  <Characters>8446</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En genomgång av Amnestys årsrapport 2006 visar att tortyr eller ”grym, omänsklig eller förnedrande behandling eller bestraffni</vt:lpstr>
      <vt:lpstr>En genomgång av Amnestys årsrapport 2006 visar att tortyr eller ”grym, omänsklig eller förnedrande behandling eller bestraffni</vt:lpstr>
    </vt:vector>
  </TitlesOfParts>
  <Company/>
  <LinksUpToDate>false</LinksUpToDate>
  <CharactersWithSpaces>10019</CharactersWithSpaces>
  <SharedDoc>false</SharedDoc>
  <HLinks>
    <vt:vector size="30" baseType="variant">
      <vt:variant>
        <vt:i4>7995456</vt:i4>
      </vt:variant>
      <vt:variant>
        <vt:i4>12</vt:i4>
      </vt:variant>
      <vt:variant>
        <vt:i4>0</vt:i4>
      </vt:variant>
      <vt:variant>
        <vt:i4>5</vt:i4>
      </vt:variant>
      <vt:variant>
        <vt:lpwstr>mailto:boilindblom@hotmail.com</vt:lpwstr>
      </vt:variant>
      <vt:variant>
        <vt:lpwstr/>
      </vt:variant>
      <vt:variant>
        <vt:i4>262222</vt:i4>
      </vt:variant>
      <vt:variant>
        <vt:i4>9</vt:i4>
      </vt:variant>
      <vt:variant>
        <vt:i4>0</vt:i4>
      </vt:variant>
      <vt:variant>
        <vt:i4>5</vt:i4>
      </vt:variant>
      <vt:variant>
        <vt:lpwstr>http://www.google.se/</vt:lpwstr>
      </vt:variant>
      <vt:variant>
        <vt:lpwstr/>
      </vt:variant>
      <vt:variant>
        <vt:i4>262222</vt:i4>
      </vt:variant>
      <vt:variant>
        <vt:i4>6</vt:i4>
      </vt:variant>
      <vt:variant>
        <vt:i4>0</vt:i4>
      </vt:variant>
      <vt:variant>
        <vt:i4>5</vt:i4>
      </vt:variant>
      <vt:variant>
        <vt:lpwstr>http://www.google.se/</vt:lpwstr>
      </vt:variant>
      <vt:variant>
        <vt:lpwstr/>
      </vt:variant>
      <vt:variant>
        <vt:i4>7471207</vt:i4>
      </vt:variant>
      <vt:variant>
        <vt:i4>3</vt:i4>
      </vt:variant>
      <vt:variant>
        <vt:i4>0</vt:i4>
      </vt:variant>
      <vt:variant>
        <vt:i4>5</vt:i4>
      </vt:variant>
      <vt:variant>
        <vt:lpwstr>http://www.amnesty.se/</vt:lpwstr>
      </vt:variant>
      <vt:variant>
        <vt:lpwstr/>
      </vt:variant>
      <vt:variant>
        <vt:i4>7995456</vt:i4>
      </vt:variant>
      <vt:variant>
        <vt:i4>0</vt:i4>
      </vt:variant>
      <vt:variant>
        <vt:i4>0</vt:i4>
      </vt:variant>
      <vt:variant>
        <vt:i4>5</vt:i4>
      </vt:variant>
      <vt:variant>
        <vt:lpwstr>mailto:boilindblom@hotmail.com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genomgång av Amnestys årsrapport 2006 visar att tortyr eller ”grym, omänsklig eller förnedrande behandling eller bestraffni</dc:title>
  <dc:creator>Bo Lindblom</dc:creator>
  <cp:lastModifiedBy>Lean</cp:lastModifiedBy>
  <cp:revision>2</cp:revision>
  <dcterms:created xsi:type="dcterms:W3CDTF">2012-03-13T23:22:00Z</dcterms:created>
  <dcterms:modified xsi:type="dcterms:W3CDTF">2012-03-13T23:22:00Z</dcterms:modified>
</cp:coreProperties>
</file>